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3BB" w:rsidRDefault="00A523BB" w:rsidP="001334F9">
      <w:pPr>
        <w:jc w:val="right"/>
        <w:rPr>
          <w:rFonts w:cs="Arial"/>
          <w:b/>
          <w:bCs/>
          <w:sz w:val="24"/>
          <w:szCs w:val="24"/>
        </w:rPr>
      </w:pPr>
      <w:bookmarkStart w:id="0" w:name="_GoBack"/>
      <w:bookmarkEnd w:id="0"/>
    </w:p>
    <w:p w:rsidR="00A523BB" w:rsidRPr="001334F9" w:rsidRDefault="00A523BB" w:rsidP="001334F9">
      <w:pPr>
        <w:jc w:val="right"/>
        <w:rPr>
          <w:rFonts w:cs="Arial"/>
          <w:b/>
          <w:bCs/>
          <w:caps/>
          <w:sz w:val="24"/>
          <w:szCs w:val="24"/>
        </w:rPr>
      </w:pPr>
      <w:r w:rsidRPr="001334F9">
        <w:rPr>
          <w:rFonts w:cs="Arial"/>
          <w:b/>
          <w:bCs/>
          <w:sz w:val="24"/>
          <w:szCs w:val="24"/>
        </w:rPr>
        <w:t>ANEXA NR. 11 LA ORDINUL NR. .........../.....................</w:t>
      </w:r>
    </w:p>
    <w:p w:rsidR="00A523BB" w:rsidRDefault="00A523BB" w:rsidP="00B70595">
      <w:pPr>
        <w:jc w:val="center"/>
        <w:rPr>
          <w:rFonts w:cs="Arial"/>
          <w:b/>
          <w:bCs/>
          <w:caps/>
        </w:rPr>
      </w:pPr>
    </w:p>
    <w:p w:rsidR="003714A4" w:rsidRPr="008B6CC2" w:rsidRDefault="00AA517A" w:rsidP="00B70595">
      <w:pPr>
        <w:jc w:val="center"/>
        <w:rPr>
          <w:rFonts w:cs="Arial"/>
          <w:b/>
          <w:bCs/>
          <w:caps/>
        </w:rPr>
      </w:pPr>
      <w:r w:rsidRPr="008B6CC2">
        <w:rPr>
          <w:rFonts w:cs="Arial"/>
          <w:b/>
          <w:bCs/>
          <w:caps/>
        </w:rPr>
        <w:t xml:space="preserve">CLAUZE SPECIFICE </w:t>
      </w:r>
      <w:r w:rsidR="002B7750">
        <w:rPr>
          <w:rFonts w:ascii="Calibri" w:hAnsi="Calibri" w:cs="Arial"/>
          <w:b/>
          <w:bCs/>
          <w:caps/>
        </w:rPr>
        <w:t xml:space="preserve">PRIORITĂȚII DE INVESTIȚII </w:t>
      </w:r>
      <w:r w:rsidR="008B6CC2" w:rsidRPr="008B6CC2">
        <w:rPr>
          <w:rFonts w:cs="Arial"/>
          <w:b/>
          <w:bCs/>
          <w:caps/>
        </w:rPr>
        <w:t>4.3</w:t>
      </w:r>
      <w:r w:rsidR="003714A4" w:rsidRPr="008B6CC2">
        <w:rPr>
          <w:rFonts w:cs="Arial"/>
          <w:b/>
          <w:bCs/>
          <w:caps/>
        </w:rPr>
        <w:t xml:space="preserve"> </w:t>
      </w:r>
    </w:p>
    <w:p w:rsidR="003714A4" w:rsidRPr="008B6CC2" w:rsidRDefault="003714A4" w:rsidP="00B70595">
      <w:pPr>
        <w:jc w:val="center"/>
        <w:rPr>
          <w:rFonts w:cs="Arial"/>
          <w:b/>
          <w:bCs/>
          <w:caps/>
        </w:rPr>
      </w:pPr>
      <w:r w:rsidRPr="008B6CC2">
        <w:rPr>
          <w:rFonts w:cs="Arial"/>
          <w:b/>
          <w:bCs/>
          <w:caps/>
        </w:rPr>
        <w:t xml:space="preserve">Apel de PROIECTE NR. </w:t>
      </w:r>
      <w:r w:rsidR="008B6CC2" w:rsidRPr="008B6CC2">
        <w:rPr>
          <w:b/>
        </w:rPr>
        <w:t>POR/2017/4/4.3/1</w:t>
      </w:r>
    </w:p>
    <w:p w:rsidR="00AA517A" w:rsidRPr="008B6CC2" w:rsidRDefault="00AA517A" w:rsidP="00B70595">
      <w:pPr>
        <w:jc w:val="center"/>
        <w:rPr>
          <w:rFonts w:cs="Arial"/>
          <w:b/>
          <w:bCs/>
          <w:caps/>
        </w:rPr>
      </w:pPr>
      <w:r w:rsidRPr="008B6CC2">
        <w:rPr>
          <w:rFonts w:cs="Arial"/>
          <w:b/>
          <w:bCs/>
          <w:caps/>
        </w:rPr>
        <w:t>(MODEL ORIENTATIV)</w:t>
      </w:r>
    </w:p>
    <w:p w:rsidR="00AA517A" w:rsidRPr="008B6CC2" w:rsidRDefault="00AA517A" w:rsidP="00AA517A">
      <w:pPr>
        <w:pStyle w:val="ListParagraph"/>
        <w:ind w:left="0"/>
        <w:contextualSpacing/>
        <w:rPr>
          <w:rFonts w:asciiTheme="minorHAnsi" w:hAnsiTheme="minorHAnsi" w:cs="Arial"/>
          <w:b/>
          <w:bCs/>
          <w:sz w:val="22"/>
          <w:szCs w:val="22"/>
        </w:rPr>
      </w:pPr>
    </w:p>
    <w:p w:rsidR="00AA517A" w:rsidRPr="008B6CC2" w:rsidRDefault="00AA517A" w:rsidP="00AA517A">
      <w:pPr>
        <w:pStyle w:val="ListParagraph"/>
        <w:ind w:left="0"/>
        <w:contextualSpacing/>
        <w:rPr>
          <w:rFonts w:asciiTheme="minorHAnsi" w:hAnsiTheme="minorHAnsi" w:cs="Arial"/>
          <w:noProof/>
          <w:sz w:val="22"/>
          <w:szCs w:val="22"/>
        </w:rPr>
      </w:pPr>
      <w:r w:rsidRPr="008B6CC2">
        <w:rPr>
          <w:rFonts w:asciiTheme="minorHAnsi" w:hAnsiTheme="minorHAnsi" w:cs="Arial"/>
          <w:b/>
          <w:bCs/>
          <w:sz w:val="22"/>
          <w:szCs w:val="22"/>
        </w:rPr>
        <w:t xml:space="preserve">Pentru prezentul apel ANEXA 1, SECTIUNEA II din </w:t>
      </w:r>
      <w:r w:rsidRPr="008B6CC2">
        <w:rPr>
          <w:rFonts w:asciiTheme="minorHAnsi" w:hAnsiTheme="minorHAnsi"/>
          <w:b/>
          <w:i/>
          <w:color w:val="0070C0"/>
          <w:sz w:val="22"/>
          <w:szCs w:val="22"/>
        </w:rPr>
        <w:t xml:space="preserve">Anexa 10.8 Forma de contract – model orientativ al contractului de finanţare – la Ghidul general </w:t>
      </w:r>
      <w:r w:rsidRPr="008B6CC2">
        <w:rPr>
          <w:rFonts w:asciiTheme="minorHAnsi" w:hAnsiTheme="minorHAnsi" w:cs="Arial"/>
          <w:noProof/>
          <w:sz w:val="22"/>
          <w:szCs w:val="22"/>
        </w:rPr>
        <w:t>se completează cu următoarele prevederi:</w:t>
      </w:r>
    </w:p>
    <w:p w:rsidR="00AA517A" w:rsidRPr="008B6CC2" w:rsidRDefault="00AA517A" w:rsidP="00AA517A">
      <w:pPr>
        <w:pStyle w:val="Heading5"/>
        <w:jc w:val="both"/>
        <w:rPr>
          <w:rFonts w:asciiTheme="minorHAnsi" w:hAnsiTheme="minorHAnsi" w:cs="Arial"/>
          <w:sz w:val="22"/>
          <w:szCs w:val="22"/>
          <w:lang w:eastAsia="ro-RO"/>
        </w:rPr>
      </w:pPr>
    </w:p>
    <w:p w:rsidR="00AA517A" w:rsidRPr="008B6CC2" w:rsidRDefault="00AA517A" w:rsidP="00AA517A">
      <w:pPr>
        <w:pStyle w:val="Heading1"/>
        <w:jc w:val="both"/>
        <w:rPr>
          <w:rFonts w:asciiTheme="minorHAnsi" w:hAnsiTheme="minorHAnsi"/>
          <w:sz w:val="22"/>
          <w:szCs w:val="22"/>
        </w:rPr>
      </w:pPr>
      <w:bookmarkStart w:id="1" w:name="_Articolul_3_-"/>
      <w:bookmarkStart w:id="2" w:name="_Toc468952542"/>
      <w:bookmarkEnd w:id="1"/>
      <w:r w:rsidRPr="008B6CC2">
        <w:rPr>
          <w:rFonts w:asciiTheme="minorHAnsi" w:hAnsiTheme="minorHAnsi"/>
          <w:sz w:val="22"/>
          <w:szCs w:val="22"/>
        </w:rPr>
        <w:t>ANEXA I – CONDIȚII SPECIFICE</w:t>
      </w:r>
      <w:bookmarkEnd w:id="2"/>
    </w:p>
    <w:p w:rsidR="008B6CC2" w:rsidRPr="008B6CC2" w:rsidRDefault="008B6CC2" w:rsidP="008B6CC2">
      <w:pPr>
        <w:pStyle w:val="Heading1"/>
        <w:jc w:val="both"/>
        <w:rPr>
          <w:rFonts w:asciiTheme="minorHAnsi" w:hAnsiTheme="minorHAnsi"/>
          <w:sz w:val="22"/>
          <w:szCs w:val="22"/>
        </w:rPr>
      </w:pPr>
    </w:p>
    <w:p w:rsidR="008B6CC2" w:rsidRPr="008B6CC2" w:rsidRDefault="008B6CC2" w:rsidP="008B6CC2">
      <w:pPr>
        <w:pStyle w:val="Heading1"/>
        <w:jc w:val="both"/>
        <w:rPr>
          <w:rFonts w:asciiTheme="minorHAnsi" w:hAnsiTheme="minorHAnsi"/>
          <w:sz w:val="22"/>
          <w:szCs w:val="22"/>
        </w:rPr>
      </w:pPr>
      <w:r w:rsidRPr="008B6CC2">
        <w:rPr>
          <w:rFonts w:asciiTheme="minorHAnsi" w:hAnsiTheme="minorHAnsi"/>
          <w:sz w:val="22"/>
          <w:szCs w:val="22"/>
        </w:rPr>
        <w:t>SECȚIUNEA II - CONDIȚII SPECIFICE APLICABILE  PRIORITATII DE INVESTITII 4.3. ” Oferirea de sprijin pentru regenerarea fizică, economică și socială a comunităților defavorizate din regiunile urbane și rurale, DIN CADRUL POR 2014-2020</w:t>
      </w:r>
    </w:p>
    <w:p w:rsidR="008B6CC2" w:rsidRPr="008B6CC2" w:rsidRDefault="008B6CC2" w:rsidP="008B6CC2">
      <w:pPr>
        <w:ind w:firstLine="708"/>
        <w:jc w:val="both"/>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Beneficiarul va asigura accesul gratuit al populației la clădirile/spațiile urbane amenajate/facilitățile pentru activități sportive și recreaționale, care fac obiectul proiectului pe toata perioada de durabilitate a contractului.</w:t>
      </w:r>
    </w:p>
    <w:p w:rsidR="008B6CC2" w:rsidRPr="008B6CC2" w:rsidRDefault="008B6CC2" w:rsidP="008B6CC2">
      <w:pPr>
        <w:pStyle w:val="ListParagraph"/>
        <w:ind w:left="720"/>
        <w:jc w:val="both"/>
        <w:rPr>
          <w:rFonts w:asciiTheme="minorHAnsi" w:hAnsiTheme="minorHAnsi"/>
          <w:sz w:val="22"/>
          <w:szCs w:val="22"/>
        </w:rPr>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Beneficiarul are obligația de a nu utiliza obiectele/bunurile, finanţate în cadrul proiectului, pentru realizarea de activităţi economice, în scopul obţinerii de venituri, prin cedarea folosinţei oricăruia dintre obiecte/bunuri către o terţă parte în perioada de durabilitate.</w:t>
      </w:r>
    </w:p>
    <w:p w:rsidR="008B6CC2" w:rsidRPr="008B6CC2" w:rsidRDefault="008B6CC2" w:rsidP="008B6CC2">
      <w:pPr>
        <w:spacing w:after="0" w:line="240" w:lineRule="auto"/>
        <w:jc w:val="both"/>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Realizarea serviciilor de administrare asupra obiectelor/bunurilor realizate prin proiect de către o terță parte se poate face pentru îndeplinirea activităților corespunzătoare obiectivelor proiectului, în condiţiile legii, de către o structură competentă înființată la nivelul beneficiarului (aflată în subordinea/coordonarea), fără ca aceasta să obțină venituri din îndeplinirea de activități aferente proiectului.</w:t>
      </w:r>
    </w:p>
    <w:p w:rsidR="008B6CC2" w:rsidRPr="008B6CC2" w:rsidRDefault="008B6CC2" w:rsidP="008B6CC2">
      <w:pPr>
        <w:spacing w:after="0" w:line="240" w:lineRule="auto"/>
        <w:jc w:val="both"/>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Beneficiarul va asigura pe toata perioada de durabilitate a contractului de finanțare abordarea integrată a proiectului cu măsuri în domeniul resurselor umane pentru populația zonei urbane marginalizate aferente proiectului.</w:t>
      </w:r>
    </w:p>
    <w:p w:rsidR="008B6CC2" w:rsidRPr="008B6CC2" w:rsidRDefault="008B6CC2" w:rsidP="008B6CC2">
      <w:pPr>
        <w:spacing w:after="0" w:line="240" w:lineRule="auto"/>
        <w:jc w:val="both"/>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Beneficiarul are obligația ca în termen de un an după efectuarea plății finale să înscrie clădirea imobil al proiectului în domeniul public al unității administrativ teritoriale, în categoria clădirilor cu funcțiune socială.</w:t>
      </w:r>
    </w:p>
    <w:p w:rsidR="008B6CC2" w:rsidRPr="008B6CC2" w:rsidRDefault="008B6CC2" w:rsidP="008B6CC2">
      <w:pPr>
        <w:spacing w:after="0" w:line="240" w:lineRule="auto"/>
        <w:jc w:val="both"/>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 xml:space="preserve">Beneficiarul se obligă să nu schimbe natura activităţii pentru a cărei infrastructură s-a acordat finanţare, în condiţiile standardelor şi legislaţiei specifice aplicabile în vigoare, pe perioada de durabilitate a proiectului, astfel cum aceasta este identificată la art. 2 alin. (5) din Condiţii Generale.  </w:t>
      </w: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lastRenderedPageBreak/>
        <w:t>Beneficiarul este obligat să obțină licența provizorie sau licența de funcționare pentru fiecare serviciu social furnizat în cadrul infrastructurii care a făcut obiectul proiectului, în termen de maxim 6 luni de la data plății finale după finalizarea perioadei de implementare a proiectului.</w:t>
      </w:r>
    </w:p>
    <w:p w:rsidR="008B6CC2" w:rsidRPr="008B6CC2" w:rsidRDefault="008B6CC2" w:rsidP="008B6CC2">
      <w:pPr>
        <w:pStyle w:val="ListParagraph"/>
        <w:ind w:left="720"/>
        <w:jc w:val="both"/>
        <w:rPr>
          <w:rFonts w:asciiTheme="minorHAnsi" w:hAnsiTheme="minorHAnsi"/>
          <w:sz w:val="22"/>
          <w:szCs w:val="22"/>
        </w:rPr>
      </w:pPr>
    </w:p>
    <w:p w:rsidR="008B6CC2" w:rsidRPr="008B6CC2" w:rsidRDefault="008B6CC2" w:rsidP="008B6CC2">
      <w:pPr>
        <w:pStyle w:val="ListParagraph"/>
        <w:numPr>
          <w:ilvl w:val="0"/>
          <w:numId w:val="2"/>
        </w:numPr>
        <w:jc w:val="both"/>
        <w:rPr>
          <w:rFonts w:asciiTheme="minorHAnsi" w:hAnsiTheme="minorHAnsi"/>
          <w:sz w:val="22"/>
          <w:szCs w:val="22"/>
        </w:rPr>
      </w:pPr>
      <w:r w:rsidRPr="008B6CC2">
        <w:rPr>
          <w:rFonts w:asciiTheme="minorHAnsi" w:hAnsiTheme="minorHAnsi"/>
          <w:sz w:val="22"/>
          <w:szCs w:val="22"/>
        </w:rPr>
        <w:t>AM va considera Contractul reziliat de plin drept, fara punere in intarziere, fara interventia instantei  de judecata si fara orice alta formalitate, daca Beneficiarul nu  prezintă extrasul de carte funciară actualizat cu inscrierea definitivă a dreptului de proprietate publică pentru obiectivele proiectului (acolo unde este cazul) cel mai târziu pana la data emiterii autorizatiei de construire aferente proiectului, dar nu mai târziu de un termen de maxim 3 luni de la data intrării în vigoare a contractului de finanțare. OI are obligația monitorizării termenului de 3 luni anterior menționat si realizarea demersurilor necesare pentru informarea corespunzătoare a AMPOR. Pe perioada anterior menționată solicitantul nu poate depune cereri de rambursare/plată, iar AMPOR nu va efectua plăți/rambursări.</w:t>
      </w:r>
    </w:p>
    <w:p w:rsidR="008B6CC2" w:rsidRPr="008B6CC2" w:rsidRDefault="008B6CC2" w:rsidP="003714A4">
      <w:pPr>
        <w:jc w:val="both"/>
        <w:rPr>
          <w:lang w:val="en-US"/>
        </w:rPr>
      </w:pPr>
    </w:p>
    <w:p w:rsidR="008B6CC2" w:rsidRPr="008B6CC2" w:rsidRDefault="008B6CC2">
      <w:pPr>
        <w:jc w:val="both"/>
        <w:rPr>
          <w:lang w:val="en-US"/>
        </w:rPr>
      </w:pPr>
    </w:p>
    <w:sectPr w:rsidR="008B6CC2" w:rsidRPr="008B6CC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D09" w:rsidRDefault="002D3D09" w:rsidP="00AA517A">
      <w:pPr>
        <w:spacing w:after="0" w:line="240" w:lineRule="auto"/>
      </w:pPr>
      <w:r>
        <w:separator/>
      </w:r>
    </w:p>
  </w:endnote>
  <w:endnote w:type="continuationSeparator" w:id="0">
    <w:p w:rsidR="002D3D09" w:rsidRDefault="002D3D09" w:rsidP="00AA5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1F2" w:rsidRDefault="00C621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1F2" w:rsidRDefault="00C621F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1F2" w:rsidRDefault="00C621F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D09" w:rsidRDefault="002D3D09" w:rsidP="00AA517A">
      <w:pPr>
        <w:spacing w:after="0" w:line="240" w:lineRule="auto"/>
      </w:pPr>
      <w:r>
        <w:separator/>
      </w:r>
    </w:p>
  </w:footnote>
  <w:footnote w:type="continuationSeparator" w:id="0">
    <w:p w:rsidR="002D3D09" w:rsidRDefault="002D3D09" w:rsidP="00AA51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1F2" w:rsidRDefault="00C621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17A" w:rsidRDefault="008B6CC2" w:rsidP="003714A4">
    <w:pPr>
      <w:jc w:val="both"/>
    </w:pPr>
    <w:r w:rsidRPr="008B7CC4">
      <w:t xml:space="preserve">Anexa 4.3 -7- </w:t>
    </w:r>
    <w:r w:rsidR="00AA517A" w:rsidRPr="009B3029">
      <w:t xml:space="preserve">la </w:t>
    </w:r>
    <w:r w:rsidR="003714A4">
      <w:t xml:space="preserve">Ordinul </w:t>
    </w:r>
    <w:r w:rsidR="003714A4" w:rsidRPr="008B7CC4">
      <w:t>nr</w:t>
    </w:r>
    <w:r w:rsidR="003714A4" w:rsidRPr="00C621F2">
      <w:t xml:space="preserve">. </w:t>
    </w:r>
    <w:r w:rsidRPr="00C621F2">
      <w:t xml:space="preserve">3731/21.07.2017 pentru aprobarea Ghidului Solicitantului – Condiții specifice de accesare a fondurilor în cadrul apelului de proiecte pentru POR/2017/4/4.3/1, Axa prioritara 4 - Sprijinirea dezvoltării urbane durabile, Prioritatea de Investiții 4.3 - Oferirea de sprijin pentru regenerarea fizică, economică și socială a comunităților </w:t>
    </w:r>
    <w:r w:rsidRPr="008B7CC4">
      <w:t>defavorizate din regiunile urbane și rurale,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1F2" w:rsidRDefault="00C621F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81BD3"/>
    <w:multiLevelType w:val="hybridMultilevel"/>
    <w:tmpl w:val="2E12BB7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35F93F05"/>
    <w:multiLevelType w:val="hybridMultilevel"/>
    <w:tmpl w:val="D6704938"/>
    <w:lvl w:ilvl="0" w:tplc="0C72D3B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36F87973"/>
    <w:multiLevelType w:val="hybridMultilevel"/>
    <w:tmpl w:val="4F40B530"/>
    <w:lvl w:ilvl="0" w:tplc="BBCC2142">
      <w:start w:val="1"/>
      <w:numFmt w:val="decimal"/>
      <w:lvlText w:val="%1)"/>
      <w:lvlJc w:val="left"/>
      <w:pPr>
        <w:ind w:left="1416" w:hanging="708"/>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1C6"/>
    <w:rsid w:val="00086D1D"/>
    <w:rsid w:val="001334F9"/>
    <w:rsid w:val="002B7750"/>
    <w:rsid w:val="002D3D09"/>
    <w:rsid w:val="003714A4"/>
    <w:rsid w:val="004121E1"/>
    <w:rsid w:val="005171C6"/>
    <w:rsid w:val="00767F36"/>
    <w:rsid w:val="007A0A27"/>
    <w:rsid w:val="008B6CC2"/>
    <w:rsid w:val="008F5BCD"/>
    <w:rsid w:val="009B3029"/>
    <w:rsid w:val="009D0E2E"/>
    <w:rsid w:val="00A523BB"/>
    <w:rsid w:val="00AA517A"/>
    <w:rsid w:val="00B52C3A"/>
    <w:rsid w:val="00B70595"/>
    <w:rsid w:val="00C621F2"/>
    <w:rsid w:val="00C84687"/>
    <w:rsid w:val="00D1534D"/>
    <w:rsid w:val="00E225AF"/>
    <w:rsid w:val="00FC476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52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23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AA517A"/>
    <w:pPr>
      <w:keepNext/>
      <w:spacing w:after="0" w:line="240" w:lineRule="auto"/>
      <w:outlineLvl w:val="0"/>
    </w:pPr>
    <w:rPr>
      <w:rFonts w:ascii="Times New Roman" w:eastAsia="Times New Roman" w:hAnsi="Times New Roman" w:cs="Times New Roman"/>
      <w:b/>
      <w:bCs/>
      <w:sz w:val="24"/>
      <w:szCs w:val="24"/>
    </w:rPr>
  </w:style>
  <w:style w:type="paragraph" w:styleId="Heading5">
    <w:name w:val="heading 5"/>
    <w:basedOn w:val="Normal"/>
    <w:next w:val="Normal"/>
    <w:link w:val="Heading5Char"/>
    <w:uiPriority w:val="99"/>
    <w:qFormat/>
    <w:rsid w:val="00AA517A"/>
    <w:pPr>
      <w:keepNext/>
      <w:spacing w:after="0" w:line="240" w:lineRule="auto"/>
      <w:outlineLvl w:val="4"/>
    </w:pPr>
    <w:rPr>
      <w:rFonts w:ascii="Times New Roman" w:eastAsia="Times New Roman" w:hAnsi="Times New Roman" w:cs="Times New Roman"/>
      <w:b/>
      <w:b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A517A"/>
    <w:pPr>
      <w:tabs>
        <w:tab w:val="center" w:pos="4536"/>
        <w:tab w:val="right" w:pos="9072"/>
      </w:tabs>
      <w:spacing w:after="0" w:line="240" w:lineRule="auto"/>
    </w:pPr>
  </w:style>
  <w:style w:type="character" w:customStyle="1" w:styleId="HeaderChar">
    <w:name w:val="Header Char"/>
    <w:basedOn w:val="DefaultParagraphFont"/>
    <w:link w:val="Header"/>
    <w:uiPriority w:val="99"/>
    <w:rsid w:val="00AA517A"/>
  </w:style>
  <w:style w:type="paragraph" w:styleId="Footer">
    <w:name w:val="footer"/>
    <w:basedOn w:val="Normal"/>
    <w:link w:val="FooterChar"/>
    <w:uiPriority w:val="99"/>
    <w:unhideWhenUsed/>
    <w:rsid w:val="00AA517A"/>
    <w:pPr>
      <w:tabs>
        <w:tab w:val="center" w:pos="4536"/>
        <w:tab w:val="right" w:pos="9072"/>
      </w:tabs>
      <w:spacing w:after="0" w:line="240" w:lineRule="auto"/>
    </w:pPr>
  </w:style>
  <w:style w:type="character" w:customStyle="1" w:styleId="FooterChar">
    <w:name w:val="Footer Char"/>
    <w:basedOn w:val="DefaultParagraphFont"/>
    <w:link w:val="Footer"/>
    <w:uiPriority w:val="99"/>
    <w:rsid w:val="00AA517A"/>
  </w:style>
  <w:style w:type="character" w:customStyle="1" w:styleId="Heading1Char">
    <w:name w:val="Heading 1 Char"/>
    <w:basedOn w:val="DefaultParagraphFont"/>
    <w:uiPriority w:val="9"/>
    <w:rsid w:val="00AA517A"/>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9"/>
    <w:rsid w:val="00AA517A"/>
    <w:rPr>
      <w:rFonts w:ascii="Times New Roman" w:eastAsia="Times New Roman" w:hAnsi="Times New Roman" w:cs="Times New Roman"/>
      <w:b/>
      <w:bCs/>
      <w:sz w:val="20"/>
      <w:szCs w:val="24"/>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AA517A"/>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AA517A"/>
    <w:pPr>
      <w:spacing w:after="0" w:line="240" w:lineRule="auto"/>
      <w:ind w:left="708"/>
    </w:pPr>
    <w:rPr>
      <w:rFonts w:ascii="Times New Roman" w:eastAsia="Times New Roman" w:hAnsi="Times New Roman" w:cs="Times New Roman"/>
      <w:sz w:val="24"/>
      <w:szCs w:val="24"/>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AA517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52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523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501</Words>
  <Characters>2912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BOUROSU ALINA</dc:creator>
  <cp:keywords/>
  <dc:description/>
  <cp:lastModifiedBy>Alina BOUROSU</cp:lastModifiedBy>
  <cp:revision>15</cp:revision>
  <cp:lastPrinted>2017-09-20T09:37:00Z</cp:lastPrinted>
  <dcterms:created xsi:type="dcterms:W3CDTF">2017-07-26T07:15:00Z</dcterms:created>
  <dcterms:modified xsi:type="dcterms:W3CDTF">2017-10-04T07:15:00Z</dcterms:modified>
</cp:coreProperties>
</file>